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24" w:rsidRPr="00E15296" w:rsidRDefault="00F35C24" w:rsidP="00F35C2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6A69">
        <w:rPr>
          <w:rFonts w:ascii="Times New Roman" w:hAnsi="Times New Roman"/>
        </w:rPr>
        <w:t xml:space="preserve">     </w:t>
      </w:r>
      <w:r w:rsidRPr="00E15296">
        <w:rPr>
          <w:rFonts w:ascii="Times New Roman" w:hAnsi="Times New Roman"/>
          <w:b/>
          <w:sz w:val="28"/>
          <w:szCs w:val="28"/>
          <w:u w:val="single"/>
        </w:rPr>
        <w:t>Wójt Gminy Grudziądz informuje o wystąpieniu suszy na terenie Gminy Grudziądz w 2018 roku.</w:t>
      </w:r>
    </w:p>
    <w:p w:rsidR="00F35C24" w:rsidRPr="007864A9" w:rsidRDefault="00F35C24" w:rsidP="007864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9">
        <w:rPr>
          <w:rFonts w:ascii="Times New Roman" w:hAnsi="Times New Roman"/>
        </w:rPr>
        <w:t xml:space="preserve">  </w:t>
      </w:r>
      <w:r w:rsidRPr="007864A9">
        <w:rPr>
          <w:rFonts w:ascii="Times New Roman" w:hAnsi="Times New Roman"/>
          <w:sz w:val="24"/>
          <w:szCs w:val="24"/>
        </w:rPr>
        <w:t>W związku w wystąpieniem niedoboru wody na terenie Gminy Grudziądz na przełomie miesięcy maj-czerwiec 2018 roku informuje, że Gmina Grudziądz zaliczona  została do gmin objętych suszą. Wójt Gminy Grudziądz informuje, że gospodarstwa w których wystąpiły szkody w uprawach rolnych proszone są o składanie wniosków o oszacowanie szkód. Po uzyskaniu odpowiedzi od Wojewody Kujawsko-Pomorskiego dot. powołania komisji, złożone wnioski będą podstawą do sporządzenia protokołu strat.</w:t>
      </w:r>
    </w:p>
    <w:p w:rsidR="00F35C24" w:rsidRPr="00FE1C3E" w:rsidRDefault="00F35C24" w:rsidP="00F35C24">
      <w:pPr>
        <w:pStyle w:val="NormalnyWeb"/>
        <w:spacing w:line="276" w:lineRule="auto"/>
        <w:jc w:val="both"/>
      </w:pPr>
      <w:r w:rsidRPr="00FE1C3E">
        <w:t>Ponadto informuje, iż rodzaje upraw, które kwalifikują się na chwilę obecną do szacowania strat to: zboża ozime, zboża jare, truskawki</w:t>
      </w:r>
      <w:r w:rsidR="007135AD">
        <w:t>,</w:t>
      </w:r>
      <w:r w:rsidRPr="00FE1C3E">
        <w:t xml:space="preserve"> krzewy owocowe</w:t>
      </w:r>
      <w:r>
        <w:t xml:space="preserve"> oraz drzewa owocowe</w:t>
      </w:r>
      <w:r w:rsidRPr="00FE1C3E">
        <w:t xml:space="preserve"> na niżej wymienionych kategoriach gleb.</w:t>
      </w:r>
    </w:p>
    <w:p w:rsidR="00F35C24" w:rsidRPr="0065279A" w:rsidRDefault="00F35C24" w:rsidP="00F35C24">
      <w:pPr>
        <w:pStyle w:val="NormalnyWeb"/>
        <w:numPr>
          <w:ilvl w:val="0"/>
          <w:numId w:val="1"/>
        </w:numPr>
        <w:spacing w:line="276" w:lineRule="auto"/>
        <w:jc w:val="both"/>
        <w:rPr>
          <w:b/>
        </w:rPr>
      </w:pPr>
      <w:r w:rsidRPr="0065279A">
        <w:rPr>
          <w:b/>
        </w:rPr>
        <w:t xml:space="preserve">kategoria gleby I – zboża </w:t>
      </w:r>
      <w:r>
        <w:rPr>
          <w:b/>
        </w:rPr>
        <w:t xml:space="preserve">ozime, zboża </w:t>
      </w:r>
      <w:r w:rsidRPr="0065279A">
        <w:rPr>
          <w:b/>
        </w:rPr>
        <w:t>jare</w:t>
      </w:r>
      <w:r>
        <w:rPr>
          <w:b/>
        </w:rPr>
        <w:t xml:space="preserve">, </w:t>
      </w:r>
      <w:r w:rsidRPr="0065279A">
        <w:rPr>
          <w:b/>
        </w:rPr>
        <w:t>truskawki i krzewy owocowe</w:t>
      </w:r>
    </w:p>
    <w:p w:rsidR="00F35C24" w:rsidRDefault="00F35C24" w:rsidP="00F35C24">
      <w:pPr>
        <w:pStyle w:val="NormalnyWeb"/>
        <w:numPr>
          <w:ilvl w:val="0"/>
          <w:numId w:val="1"/>
        </w:numPr>
        <w:spacing w:line="276" w:lineRule="auto"/>
        <w:jc w:val="both"/>
        <w:rPr>
          <w:b/>
        </w:rPr>
      </w:pPr>
      <w:r w:rsidRPr="0065279A">
        <w:rPr>
          <w:b/>
        </w:rPr>
        <w:t xml:space="preserve">kategoria gleby II </w:t>
      </w:r>
      <w:r>
        <w:rPr>
          <w:b/>
        </w:rPr>
        <w:t xml:space="preserve">- </w:t>
      </w:r>
      <w:r w:rsidRPr="0065279A">
        <w:rPr>
          <w:b/>
        </w:rPr>
        <w:t xml:space="preserve">zboża </w:t>
      </w:r>
      <w:r>
        <w:rPr>
          <w:b/>
        </w:rPr>
        <w:t xml:space="preserve">ozime, zboża </w:t>
      </w:r>
      <w:r w:rsidRPr="0065279A">
        <w:rPr>
          <w:b/>
        </w:rPr>
        <w:t>jare</w:t>
      </w:r>
      <w:r>
        <w:rPr>
          <w:b/>
        </w:rPr>
        <w:t xml:space="preserve">, </w:t>
      </w:r>
      <w:r w:rsidRPr="0065279A">
        <w:rPr>
          <w:b/>
        </w:rPr>
        <w:t>truskawki i krzewy owocowe</w:t>
      </w:r>
    </w:p>
    <w:p w:rsidR="00F35C24" w:rsidRPr="0065279A" w:rsidRDefault="00F35C24" w:rsidP="00F35C24">
      <w:pPr>
        <w:pStyle w:val="NormalnyWeb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kategoria III – zboża jare</w:t>
      </w:r>
    </w:p>
    <w:tbl>
      <w:tblPr>
        <w:tblpPr w:leftFromText="141" w:rightFromText="141" w:vertAnchor="text" w:horzAnchor="margin" w:tblpY="33"/>
        <w:tblW w:w="45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2"/>
        <w:gridCol w:w="3843"/>
      </w:tblGrid>
      <w:tr w:rsidR="00F35C24" w:rsidRPr="0049656E" w:rsidTr="007D1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C24" w:rsidRPr="0049656E" w:rsidRDefault="00F35C24" w:rsidP="007D1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 - Bardzo lekka</w:t>
            </w:r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grupa granulometryczna:</w:t>
            </w:r>
          </w:p>
        </w:tc>
        <w:tc>
          <w:tcPr>
            <w:tcW w:w="0" w:type="auto"/>
            <w:vAlign w:val="center"/>
            <w:hideMark/>
          </w:tcPr>
          <w:p w:rsidR="00F35C24" w:rsidRPr="0049656E" w:rsidRDefault="00F35C24" w:rsidP="007D1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piasek luźny - </w:t>
            </w:r>
            <w:proofErr w:type="spellStart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</w:t>
            </w:r>
            <w:proofErr w:type="spellEnd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piasek luźny pylasty - </w:t>
            </w:r>
            <w:proofErr w:type="spellStart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plp</w:t>
            </w:r>
            <w:proofErr w:type="spellEnd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piasek słabo gliniasty - </w:t>
            </w:r>
            <w:proofErr w:type="spellStart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</w:t>
            </w:r>
            <w:proofErr w:type="spellEnd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piasek słabo gliniasty pylasty - </w:t>
            </w:r>
            <w:proofErr w:type="spellStart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psp</w:t>
            </w:r>
            <w:proofErr w:type="spellEnd"/>
          </w:p>
        </w:tc>
      </w:tr>
      <w:tr w:rsidR="00F35C24" w:rsidRPr="0049656E" w:rsidTr="007D1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C24" w:rsidRPr="0049656E" w:rsidRDefault="00F35C24" w:rsidP="007D1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 - Lekka</w:t>
            </w:r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grupa granulometryczna:</w:t>
            </w:r>
          </w:p>
        </w:tc>
        <w:tc>
          <w:tcPr>
            <w:tcW w:w="0" w:type="auto"/>
            <w:vAlign w:val="center"/>
            <w:hideMark/>
          </w:tcPr>
          <w:p w:rsidR="00F35C24" w:rsidRPr="0049656E" w:rsidRDefault="00F35C24" w:rsidP="007D1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piasek gliniasty lekki - </w:t>
            </w:r>
            <w:proofErr w:type="spellStart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pgl</w:t>
            </w:r>
            <w:proofErr w:type="spellEnd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piasek gliniasty lekki pylasty - </w:t>
            </w:r>
            <w:proofErr w:type="spellStart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pglp</w:t>
            </w:r>
            <w:proofErr w:type="spellEnd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piasek gliniasty mocny - </w:t>
            </w:r>
            <w:proofErr w:type="spellStart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pgm</w:t>
            </w:r>
            <w:proofErr w:type="spellEnd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piasek gliniasty mocny pylasty - </w:t>
            </w:r>
            <w:proofErr w:type="spellStart"/>
            <w:r w:rsidRPr="00496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pgmp</w:t>
            </w:r>
            <w:proofErr w:type="spellEnd"/>
          </w:p>
        </w:tc>
      </w:tr>
    </w:tbl>
    <w:p w:rsidR="00F35C24" w:rsidRPr="0065279A" w:rsidRDefault="00F35C24" w:rsidP="00F35C24">
      <w:pPr>
        <w:pStyle w:val="NormalnyWeb"/>
        <w:spacing w:line="276" w:lineRule="auto"/>
        <w:ind w:left="720"/>
        <w:jc w:val="both"/>
        <w:rPr>
          <w:b/>
        </w:rPr>
      </w:pPr>
    </w:p>
    <w:p w:rsidR="00F35C24" w:rsidRPr="0065279A" w:rsidRDefault="00F35C24" w:rsidP="00F35C24">
      <w:pPr>
        <w:pStyle w:val="NormalnyWeb"/>
        <w:spacing w:line="276" w:lineRule="auto"/>
        <w:jc w:val="both"/>
      </w:pPr>
    </w:p>
    <w:p w:rsidR="00F35C24" w:rsidRPr="0065279A" w:rsidRDefault="00F35C24" w:rsidP="00F35C24">
      <w:pPr>
        <w:pStyle w:val="NormalnyWeb"/>
        <w:spacing w:line="276" w:lineRule="auto"/>
        <w:jc w:val="both"/>
      </w:pPr>
    </w:p>
    <w:p w:rsidR="00F35C24" w:rsidRDefault="00F35C24" w:rsidP="00F35C24">
      <w:pPr>
        <w:pStyle w:val="NormalnyWeb"/>
        <w:spacing w:line="276" w:lineRule="auto"/>
        <w:jc w:val="both"/>
      </w:pPr>
    </w:p>
    <w:p w:rsidR="00F35C24" w:rsidRDefault="00F35C24" w:rsidP="00F35C24">
      <w:pPr>
        <w:pStyle w:val="NormalnyWeb"/>
        <w:spacing w:line="276" w:lineRule="auto"/>
        <w:jc w:val="both"/>
      </w:pPr>
    </w:p>
    <w:tbl>
      <w:tblPr>
        <w:tblW w:w="387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39"/>
        <w:gridCol w:w="99"/>
      </w:tblGrid>
      <w:tr w:rsidR="00F35C24" w:rsidRPr="00F35C24" w:rsidTr="00F35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 - Średnia</w:t>
            </w: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grupa granulometryczna: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glina lekka-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gl</w:t>
            </w:r>
            <w:proofErr w:type="spellEnd"/>
          </w:p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glina lekka pylasta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glp</w:t>
            </w:r>
            <w:proofErr w:type="spellEnd"/>
          </w:p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pył gliniasty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płg</w:t>
            </w:r>
            <w:proofErr w:type="spellEnd"/>
          </w:p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pył zwykły</w:t>
            </w:r>
            <w:r w:rsidR="00F70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="00F70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płz</w:t>
            </w:r>
            <w:proofErr w:type="spellEnd"/>
          </w:p>
          <w:p w:rsidR="00F701ED" w:rsidRDefault="00F701ED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pył piaszczyst</w:t>
            </w:r>
            <w:r w:rsidR="007864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płp</w:t>
            </w:r>
            <w:proofErr w:type="spellEnd"/>
          </w:p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5C24" w:rsidRP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5C24" w:rsidRP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5C24" w:rsidRPr="00F35C24" w:rsidTr="00F35C24">
        <w:trPr>
          <w:tblCellSpacing w:w="0" w:type="dxa"/>
        </w:trPr>
        <w:tc>
          <w:tcPr>
            <w:tcW w:w="0" w:type="auto"/>
            <w:vAlign w:val="center"/>
          </w:tcPr>
          <w:p w:rsidR="00F35C24" w:rsidRP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5C24" w:rsidRPr="00F35C24" w:rsidTr="00F35C24">
        <w:trPr>
          <w:tblCellSpacing w:w="0" w:type="dxa"/>
        </w:trPr>
        <w:tc>
          <w:tcPr>
            <w:tcW w:w="0" w:type="auto"/>
            <w:vAlign w:val="center"/>
          </w:tcPr>
          <w:p w:rsidR="00F35C24" w:rsidRP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35C24" w:rsidRDefault="00F35C24" w:rsidP="00F35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35C24" w:rsidRPr="00F701ED" w:rsidRDefault="00F35C24" w:rsidP="00F35C24">
      <w:pPr>
        <w:pStyle w:val="NormalnyWeb"/>
        <w:spacing w:line="276" w:lineRule="auto"/>
        <w:jc w:val="both"/>
        <w:rPr>
          <w:b/>
          <w:u w:val="single"/>
        </w:rPr>
      </w:pPr>
      <w:r w:rsidRPr="00F701ED">
        <w:rPr>
          <w:b/>
          <w:u w:val="single"/>
        </w:rPr>
        <w:lastRenderedPageBreak/>
        <w:t xml:space="preserve">W przypadku wystąpienia szkód w uprawach innych niż w/w oraz uwzględnieniem </w:t>
      </w:r>
      <w:r w:rsidR="00F701ED">
        <w:rPr>
          <w:b/>
          <w:u w:val="single"/>
        </w:rPr>
        <w:t xml:space="preserve">                                       </w:t>
      </w:r>
      <w:r w:rsidRPr="00F701ED">
        <w:rPr>
          <w:b/>
          <w:u w:val="single"/>
        </w:rPr>
        <w:t>w dalszych raportach IUNG pozostałych roślin, obowiązkiem rolnika jest zgłoszenie oraz uzupełnienie wniosku o pozostałe straty.</w:t>
      </w:r>
    </w:p>
    <w:p w:rsidR="00F35C24" w:rsidRPr="0065279A" w:rsidRDefault="00F35C24" w:rsidP="00F35C24">
      <w:pPr>
        <w:tabs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5279A">
        <w:rPr>
          <w:rFonts w:ascii="Times New Roman" w:hAnsi="Times New Roman"/>
          <w:sz w:val="24"/>
          <w:szCs w:val="24"/>
        </w:rPr>
        <w:t xml:space="preserve">Wnioski można składać w </w:t>
      </w:r>
      <w:r w:rsidRPr="0065279A">
        <w:rPr>
          <w:rStyle w:val="Pogrubienie"/>
          <w:rFonts w:ascii="Times New Roman" w:hAnsi="Times New Roman"/>
          <w:sz w:val="24"/>
          <w:szCs w:val="24"/>
        </w:rPr>
        <w:t xml:space="preserve">Urzędzie Gminy </w:t>
      </w:r>
      <w:r w:rsidR="007135AD">
        <w:rPr>
          <w:rStyle w:val="Pogrubienie"/>
          <w:rFonts w:ascii="Times New Roman" w:hAnsi="Times New Roman"/>
          <w:sz w:val="24"/>
          <w:szCs w:val="24"/>
        </w:rPr>
        <w:t xml:space="preserve">w </w:t>
      </w:r>
      <w:r w:rsidRPr="0065279A">
        <w:rPr>
          <w:rStyle w:val="Pogrubienie"/>
          <w:rFonts w:ascii="Times New Roman" w:hAnsi="Times New Roman"/>
          <w:sz w:val="24"/>
          <w:szCs w:val="24"/>
        </w:rPr>
        <w:t>Grudziądz</w:t>
      </w:r>
      <w:r w:rsidR="007135AD">
        <w:rPr>
          <w:rStyle w:val="Pogrubienie"/>
          <w:rFonts w:ascii="Times New Roman" w:hAnsi="Times New Roman"/>
          <w:sz w:val="24"/>
          <w:szCs w:val="24"/>
        </w:rPr>
        <w:t>u</w:t>
      </w:r>
      <w:r w:rsidRPr="0065279A">
        <w:rPr>
          <w:rStyle w:val="Pogrubienie"/>
          <w:rFonts w:ascii="Times New Roman" w:hAnsi="Times New Roman"/>
          <w:sz w:val="24"/>
          <w:szCs w:val="24"/>
        </w:rPr>
        <w:t> – Referat Ochrony Środowiska                              i Rolnictwa (pok. nr 204</w:t>
      </w:r>
      <w:r w:rsidR="007135AD">
        <w:rPr>
          <w:rStyle w:val="Pogrubienie"/>
          <w:rFonts w:ascii="Times New Roman" w:hAnsi="Times New Roman"/>
          <w:sz w:val="24"/>
          <w:szCs w:val="24"/>
        </w:rPr>
        <w:t xml:space="preserve">) </w:t>
      </w:r>
      <w:r w:rsidRPr="0065279A">
        <w:rPr>
          <w:rStyle w:val="Pogrubienie"/>
          <w:rFonts w:ascii="Times New Roman" w:hAnsi="Times New Roman"/>
          <w:sz w:val="24"/>
          <w:szCs w:val="24"/>
        </w:rPr>
        <w:t>lub w Biurze Obsługi Interesanta</w:t>
      </w:r>
      <w:r w:rsidR="00F701E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F701ED" w:rsidRPr="007135AD">
        <w:rPr>
          <w:rStyle w:val="Pogrubienie"/>
          <w:rFonts w:ascii="Times New Roman" w:hAnsi="Times New Roman"/>
          <w:sz w:val="24"/>
          <w:szCs w:val="24"/>
          <w:u w:val="single"/>
        </w:rPr>
        <w:t xml:space="preserve">do dnia </w:t>
      </w:r>
      <w:r w:rsidR="003B30AD" w:rsidRPr="007135AD">
        <w:rPr>
          <w:rStyle w:val="Pogrubienie"/>
          <w:rFonts w:ascii="Times New Roman" w:hAnsi="Times New Roman"/>
          <w:sz w:val="24"/>
          <w:szCs w:val="24"/>
          <w:u w:val="single"/>
        </w:rPr>
        <w:t>2</w:t>
      </w:r>
      <w:r w:rsidR="007135AD" w:rsidRPr="007135AD">
        <w:rPr>
          <w:rStyle w:val="Pogrubienie"/>
          <w:rFonts w:ascii="Times New Roman" w:hAnsi="Times New Roman"/>
          <w:sz w:val="24"/>
          <w:szCs w:val="24"/>
          <w:u w:val="single"/>
        </w:rPr>
        <w:t>0</w:t>
      </w:r>
      <w:r w:rsidR="003B30AD" w:rsidRPr="007135AD">
        <w:rPr>
          <w:rStyle w:val="Pogrubienie"/>
          <w:rFonts w:ascii="Times New Roman" w:hAnsi="Times New Roman"/>
          <w:sz w:val="24"/>
          <w:szCs w:val="24"/>
          <w:u w:val="single"/>
        </w:rPr>
        <w:t xml:space="preserve"> czerwca</w:t>
      </w:r>
      <w:r w:rsidR="003B30AD">
        <w:rPr>
          <w:rStyle w:val="Pogrubienie"/>
          <w:rFonts w:ascii="Times New Roman" w:hAnsi="Times New Roman"/>
          <w:sz w:val="24"/>
          <w:szCs w:val="24"/>
        </w:rPr>
        <w:t>.</w:t>
      </w:r>
      <w:r w:rsidR="007135AD">
        <w:rPr>
          <w:rStyle w:val="Pogrubienie"/>
          <w:rFonts w:ascii="Times New Roman" w:hAnsi="Times New Roman"/>
          <w:sz w:val="24"/>
          <w:szCs w:val="24"/>
        </w:rPr>
        <w:t xml:space="preserve">                               W przypadku dużego zainteresowania termin naboru wniosków zostanie przedłużony.</w:t>
      </w:r>
    </w:p>
    <w:tbl>
      <w:tblPr>
        <w:tblpPr w:leftFromText="141" w:rightFromText="141" w:vertAnchor="text" w:horzAnchor="margin" w:tblpY="146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794"/>
        <w:gridCol w:w="795"/>
        <w:gridCol w:w="861"/>
        <w:gridCol w:w="3967"/>
      </w:tblGrid>
      <w:tr w:rsidR="00F701ED" w:rsidRPr="00F35C24" w:rsidTr="00F701ED">
        <w:trPr>
          <w:tblCellSpacing w:w="15" w:type="dxa"/>
        </w:trPr>
        <w:tc>
          <w:tcPr>
            <w:tcW w:w="1609" w:type="dxa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Okres dwumiesięczny</w:t>
            </w:r>
          </w:p>
        </w:tc>
        <w:tc>
          <w:tcPr>
            <w:tcW w:w="1764" w:type="dxa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Okres sześciodekadowy</w:t>
            </w:r>
          </w:p>
        </w:tc>
        <w:tc>
          <w:tcPr>
            <w:tcW w:w="775" w:type="dxa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Raport na dzień</w:t>
            </w:r>
          </w:p>
        </w:tc>
        <w:tc>
          <w:tcPr>
            <w:tcW w:w="835" w:type="dxa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 raportu</w:t>
            </w:r>
          </w:p>
        </w:tc>
        <w:tc>
          <w:tcPr>
            <w:tcW w:w="3909" w:type="dxa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Rośliny uwzględniane w raporcie</w:t>
            </w: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 - maj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21.III - 20.V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20.V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Burak cukrowy, Drzewa owocowe, Krzewy owocowe, Rzepak i rzepik, Truskawki, Zboża jare, Zboża ozime, Ziemniak*, </w:t>
            </w: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1.IV - 31.V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31.V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11.IV - 10.VI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10.VI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 - czerwiec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21.IV - 20.VI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20.VI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Burak cukrowy, Chmiel, Drzewa owocowe, Krzewy owocowe, Kukurydza na kiszonkę, Kukurydza na ziarno, Rzepak i rzepik, Rośliny strączkowe, Truskawki, Tytoń, Warzywa gruntowe, Zboża jare, Zboża ozime, Ziemniak, </w:t>
            </w: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1.V - 30.VI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30.VI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11.V - 10.VII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10.VII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- lipiec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21.V - 20.VII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20.VII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Burak cukrowy, Chmiel, Drzewa owocowe, Krzewy owocowe, Kukurydza na kiszonkę, Kukurydza na ziarno, Rośliny strączkowe, Truskawki, Tytoń, Warzywa gruntowe, Zboża jare, Zboża ozime, Ziemniak, </w:t>
            </w: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1.VI - 31.VII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31.VII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</w:t>
            </w:r>
          </w:p>
        </w:tc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11.VI - 10.VIII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10.VIII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lipiec - sierpień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21.VI - 20.VIII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20.VIII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Burak cukrowy, Chmiel, Drzewa owocowe, Krzewy owocowe, Kukurydza na kiszonkę, Kukurydza na ziarno, Rośliny strączkowe**, Tytoń, Warzywa gruntowe, Ziemniak, </w:t>
            </w: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1.VII - 31.VIII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31.VIII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11.VII - 10.IX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10.IX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sierpień - wrzesień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21.VII - 20.IX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20.IX</w:t>
            </w: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Burak cukrowy, Rzepak i rzepik, Ziemniak***, </w:t>
            </w:r>
          </w:p>
        </w:tc>
      </w:tr>
      <w:tr w:rsidR="00F701ED" w:rsidRPr="00F35C24" w:rsidTr="00F701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01ED" w:rsidRPr="00F35C24" w:rsidRDefault="00F701ED" w:rsidP="00F70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35C24" w:rsidRPr="00F701ED" w:rsidRDefault="00F35C24" w:rsidP="00F35C24">
      <w:pPr>
        <w:pStyle w:val="NormalnyWeb"/>
        <w:spacing w:line="276" w:lineRule="auto"/>
        <w:jc w:val="both"/>
      </w:pPr>
      <w:r w:rsidRPr="0065279A">
        <w:t>Jednocześnie informuje, iż w Instytut Uprawy Nawożenia i Gleboznawstwa w Puławach prowadzi System Monitoringu. Poniżej przedstawiono tabelę</w:t>
      </w:r>
      <w:r w:rsidR="00F701ED">
        <w:t xml:space="preserve"> </w:t>
      </w:r>
      <w:r w:rsidRPr="0065279A">
        <w:t>z poszczególnymi okresami raportowania wyników analizy zagrożenia suszą dla poszczególnych roślin.</w:t>
      </w:r>
    </w:p>
    <w:p w:rsidR="00F35C24" w:rsidRDefault="00F35C24" w:rsidP="00F35C24">
      <w:pPr>
        <w:pStyle w:val="NormalnyWeb"/>
        <w:spacing w:line="276" w:lineRule="auto"/>
        <w:jc w:val="both"/>
        <w:rPr>
          <w:rStyle w:val="Pogrubienie"/>
        </w:rPr>
      </w:pPr>
      <w:r>
        <w:rPr>
          <w:rStyle w:val="wyroznij"/>
        </w:rPr>
        <w:t>* - Nie dotyczy okresu 01 i 02) 21.III - 21.V, 1.IV - 31.V</w:t>
      </w:r>
      <w:r>
        <w:br/>
      </w:r>
      <w:r>
        <w:rPr>
          <w:rStyle w:val="wyroznij"/>
        </w:rPr>
        <w:t>** - Nie dotyczy okresu 11) 11.VII - 10.IX</w:t>
      </w:r>
      <w:r>
        <w:br/>
      </w:r>
      <w:r>
        <w:rPr>
          <w:rStyle w:val="wyroznij"/>
        </w:rPr>
        <w:t>*** - Nie dotyczy okresu 14) 1.VIII - 30.IX</w:t>
      </w:r>
    </w:p>
    <w:p w:rsidR="00F35C24" w:rsidRDefault="00F35C24" w:rsidP="00F35C24">
      <w:pPr>
        <w:pStyle w:val="NormalnyWeb"/>
        <w:spacing w:line="276" w:lineRule="auto"/>
        <w:jc w:val="both"/>
        <w:rPr>
          <w:rStyle w:val="Pogrubienie"/>
        </w:rPr>
      </w:pPr>
    </w:p>
    <w:p w:rsidR="00F35C24" w:rsidRPr="00CB6A69" w:rsidRDefault="00F35C24" w:rsidP="00F35C24">
      <w:pPr>
        <w:pStyle w:val="NormalnyWeb"/>
        <w:spacing w:line="276" w:lineRule="auto"/>
        <w:jc w:val="both"/>
        <w:rPr>
          <w:rStyle w:val="Pogrubienie"/>
          <w:color w:val="000000"/>
        </w:rPr>
      </w:pPr>
      <w:r w:rsidRPr="00CB6A69">
        <w:rPr>
          <w:rStyle w:val="Pogrubienie"/>
        </w:rPr>
        <w:lastRenderedPageBreak/>
        <w:t>Wnioski o oszacowanie szkód</w:t>
      </w:r>
      <w:r w:rsidR="003B30AD">
        <w:rPr>
          <w:rStyle w:val="Pogrubienie"/>
        </w:rPr>
        <w:t xml:space="preserve"> </w:t>
      </w:r>
      <w:r w:rsidRPr="00CB6A69">
        <w:rPr>
          <w:rStyle w:val="Pogrubienie"/>
        </w:rPr>
        <w:t xml:space="preserve">znajdują się na stronie internetowej </w:t>
      </w:r>
      <w:hyperlink r:id="rId7" w:history="1">
        <w:r w:rsidRPr="00CB6A69">
          <w:rPr>
            <w:rStyle w:val="Hipercze"/>
            <w:color w:val="000000"/>
          </w:rPr>
          <w:t>http://www.bip.grudziadz.lo.pl/</w:t>
        </w:r>
      </w:hyperlink>
      <w:r w:rsidR="003B30AD">
        <w:rPr>
          <w:rStyle w:val="Pogrubienie"/>
          <w:color w:val="000000"/>
        </w:rPr>
        <w:t xml:space="preserve">; </w:t>
      </w:r>
      <w:hyperlink r:id="rId8" w:history="1">
        <w:r w:rsidR="003B30AD" w:rsidRPr="003B30AD">
          <w:rPr>
            <w:rStyle w:val="Hipercze"/>
            <w:color w:val="000000" w:themeColor="text1"/>
          </w:rPr>
          <w:t>http://grudziadz.ug.gov.pl/</w:t>
        </w:r>
      </w:hyperlink>
      <w:r w:rsidR="003B30AD">
        <w:rPr>
          <w:rStyle w:val="Pogrubienie"/>
          <w:color w:val="000000"/>
        </w:rPr>
        <w:t xml:space="preserve"> oraz w siedzibie urzędu.</w:t>
      </w:r>
    </w:p>
    <w:p w:rsidR="00F35C24" w:rsidRDefault="00F35C24" w:rsidP="00F35C24">
      <w:pPr>
        <w:pStyle w:val="NormalnyWeb"/>
        <w:spacing w:line="276" w:lineRule="auto"/>
        <w:jc w:val="both"/>
        <w:rPr>
          <w:sz w:val="26"/>
          <w:szCs w:val="26"/>
        </w:rPr>
      </w:pPr>
      <w:r w:rsidRPr="00CB6A69">
        <w:rPr>
          <w:sz w:val="26"/>
          <w:szCs w:val="26"/>
        </w:rPr>
        <w:t>Informacje telefoniczne udzielane są pod numerem telefonu – 056-45-11-1</w:t>
      </w:r>
      <w:r w:rsidR="00F701ED">
        <w:rPr>
          <w:sz w:val="26"/>
          <w:szCs w:val="26"/>
        </w:rPr>
        <w:t>49</w:t>
      </w:r>
      <w:r w:rsidRPr="00CB6A69">
        <w:rPr>
          <w:sz w:val="26"/>
          <w:szCs w:val="26"/>
        </w:rPr>
        <w:t>.</w:t>
      </w:r>
    </w:p>
    <w:p w:rsidR="00F35C24" w:rsidRPr="00CB6A69" w:rsidRDefault="00F35C24" w:rsidP="00F35C24">
      <w:pPr>
        <w:pStyle w:val="NormalnyWeb"/>
        <w:spacing w:line="276" w:lineRule="auto"/>
        <w:jc w:val="both"/>
        <w:rPr>
          <w:rStyle w:val="Pogrubienie"/>
          <w:u w:val="single"/>
        </w:rPr>
      </w:pPr>
      <w:r w:rsidRPr="00CB6A69">
        <w:rPr>
          <w:rStyle w:val="Pogrubienie"/>
          <w:u w:val="single"/>
        </w:rPr>
        <w:t xml:space="preserve">Jednocześnie przypominam, iż zgodnie z przepisami prawa rolnik obowiązany do: </w:t>
      </w:r>
    </w:p>
    <w:p w:rsidR="00F35C24" w:rsidRPr="00CB6A69" w:rsidRDefault="00F35C24" w:rsidP="00F35C24">
      <w:pPr>
        <w:pStyle w:val="NormalnyWeb"/>
        <w:spacing w:line="276" w:lineRule="auto"/>
        <w:jc w:val="both"/>
        <w:rPr>
          <w:rStyle w:val="Pogrubienie"/>
        </w:rPr>
      </w:pPr>
      <w:r w:rsidRPr="00CB6A69">
        <w:rPr>
          <w:rStyle w:val="Pogrubienie"/>
        </w:rPr>
        <w:t>- zawarcia umowy ubezpieczenia OC rolników z tytułu p</w:t>
      </w:r>
      <w:r>
        <w:rPr>
          <w:rStyle w:val="Pogrubienie"/>
        </w:rPr>
        <w:t>osiadania gospodarstwa rolnego</w:t>
      </w:r>
    </w:p>
    <w:p w:rsidR="00F35C24" w:rsidRPr="00CB6A69" w:rsidRDefault="00F35C24" w:rsidP="00F35C24">
      <w:pPr>
        <w:pStyle w:val="NormalnyWeb"/>
        <w:spacing w:line="276" w:lineRule="auto"/>
        <w:jc w:val="both"/>
        <w:rPr>
          <w:rStyle w:val="Pogrubienie"/>
        </w:rPr>
      </w:pPr>
      <w:r w:rsidRPr="00CB6A69">
        <w:rPr>
          <w:rStyle w:val="Pogrubienie"/>
        </w:rPr>
        <w:t>- zawarcia umowy ubezpieczenia budynku wchodzącego w skład gospodarstwa rolnego, zwanego budynkiem rolniczym od ognia i innych zdarzeń losowych</w:t>
      </w:r>
    </w:p>
    <w:p w:rsidR="00F35C24" w:rsidRPr="00CB6A69" w:rsidRDefault="00F35C24" w:rsidP="00F35C24">
      <w:pPr>
        <w:pStyle w:val="NormalnyWeb"/>
        <w:spacing w:line="360" w:lineRule="auto"/>
        <w:jc w:val="both"/>
        <w:rPr>
          <w:rStyle w:val="Pogrubienie"/>
        </w:rPr>
      </w:pPr>
      <w:r w:rsidRPr="00CB6A69">
        <w:rPr>
          <w:rStyle w:val="Pogrubienie"/>
        </w:rPr>
        <w:t>- zawarcia umowy ubezpieczenia obowiązkowego upraw od ryzyka wystąpienia szkód spowodowanych przez powódź, suszę, grad, ujemne skutki przezimowania lub przymrozki wiosenne co najmniej 50%</w:t>
      </w:r>
    </w:p>
    <w:p w:rsidR="00F35C24" w:rsidRPr="00CB6A69" w:rsidRDefault="00F35C24" w:rsidP="00F35C24">
      <w:pPr>
        <w:pStyle w:val="NormalnyWeb"/>
        <w:spacing w:line="360" w:lineRule="auto"/>
        <w:jc w:val="both"/>
        <w:rPr>
          <w:rStyle w:val="Pogrubienie"/>
        </w:rPr>
      </w:pPr>
    </w:p>
    <w:p w:rsidR="00F35C24" w:rsidRPr="00CB6A69" w:rsidRDefault="00F35C24" w:rsidP="00F35C24">
      <w:pPr>
        <w:pStyle w:val="NormalnyWeb"/>
        <w:spacing w:line="276" w:lineRule="auto"/>
        <w:jc w:val="both"/>
        <w:rPr>
          <w:b/>
          <w:bCs/>
          <w:color w:val="000000"/>
        </w:rPr>
      </w:pPr>
    </w:p>
    <w:p w:rsidR="00F35C24" w:rsidRPr="00CB6A69" w:rsidRDefault="00F35C24" w:rsidP="00F35C24">
      <w:pPr>
        <w:pStyle w:val="NormalnyWeb"/>
        <w:spacing w:line="276" w:lineRule="auto"/>
        <w:jc w:val="both"/>
        <w:rPr>
          <w:rStyle w:val="Pogrubienie"/>
        </w:rPr>
      </w:pPr>
    </w:p>
    <w:p w:rsidR="00F35C24" w:rsidRPr="00CB6A69" w:rsidRDefault="00F35C24" w:rsidP="00F35C24">
      <w:pPr>
        <w:pStyle w:val="NormalnyWeb"/>
        <w:spacing w:line="276" w:lineRule="auto"/>
        <w:jc w:val="both"/>
      </w:pPr>
    </w:p>
    <w:p w:rsidR="00F35C24" w:rsidRPr="00CB6A69" w:rsidRDefault="00F35C24" w:rsidP="00F35C2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5C24" w:rsidRPr="00CB6A69" w:rsidRDefault="00F35C24" w:rsidP="00F35C2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35C24" w:rsidRPr="00CB6A69" w:rsidRDefault="00F35C24" w:rsidP="00F35C24">
      <w:pPr>
        <w:pStyle w:val="NormalnyWeb"/>
        <w:spacing w:line="276" w:lineRule="auto"/>
        <w:jc w:val="both"/>
      </w:pPr>
    </w:p>
    <w:p w:rsidR="00F35C24" w:rsidRPr="00CB6A69" w:rsidRDefault="00F35C24" w:rsidP="00F35C24">
      <w:pPr>
        <w:rPr>
          <w:rFonts w:ascii="Times New Roman" w:hAnsi="Times New Roman"/>
        </w:rPr>
      </w:pPr>
    </w:p>
    <w:p w:rsidR="004F2520" w:rsidRDefault="004F2520"/>
    <w:sectPr w:rsidR="004F2520" w:rsidSect="007D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3F8" w:rsidRDefault="001813F8" w:rsidP="007135AD">
      <w:pPr>
        <w:spacing w:after="0" w:line="240" w:lineRule="auto"/>
      </w:pPr>
      <w:r>
        <w:separator/>
      </w:r>
    </w:p>
  </w:endnote>
  <w:endnote w:type="continuationSeparator" w:id="0">
    <w:p w:rsidR="001813F8" w:rsidRDefault="001813F8" w:rsidP="0071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F8" w:rsidRDefault="001813F8" w:rsidP="007135AD">
      <w:pPr>
        <w:spacing w:after="0" w:line="240" w:lineRule="auto"/>
      </w:pPr>
      <w:r>
        <w:separator/>
      </w:r>
    </w:p>
  </w:footnote>
  <w:footnote w:type="continuationSeparator" w:id="0">
    <w:p w:rsidR="001813F8" w:rsidRDefault="001813F8" w:rsidP="0071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0A54"/>
    <w:multiLevelType w:val="hybridMultilevel"/>
    <w:tmpl w:val="105ABF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24"/>
    <w:rsid w:val="001813F8"/>
    <w:rsid w:val="003B30AD"/>
    <w:rsid w:val="004F2520"/>
    <w:rsid w:val="00621106"/>
    <w:rsid w:val="007135AD"/>
    <w:rsid w:val="007864A9"/>
    <w:rsid w:val="007D187F"/>
    <w:rsid w:val="009A5642"/>
    <w:rsid w:val="00A015DA"/>
    <w:rsid w:val="00D96055"/>
    <w:rsid w:val="00E15296"/>
    <w:rsid w:val="00F35C24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E3BE"/>
  <w15:chartTrackingRefBased/>
  <w15:docId w15:val="{F9925306-93D7-4D8E-A463-747A95E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5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C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5C24"/>
    <w:rPr>
      <w:color w:val="0000FF"/>
      <w:u w:val="single"/>
    </w:rPr>
  </w:style>
  <w:style w:type="character" w:customStyle="1" w:styleId="su">
    <w:name w:val="su"/>
    <w:basedOn w:val="Domylnaczcionkaakapitu"/>
    <w:rsid w:val="00F35C24"/>
  </w:style>
  <w:style w:type="character" w:customStyle="1" w:styleId="wyroznij">
    <w:name w:val="wyroznij"/>
    <w:basedOn w:val="Domylnaczcionkaakapitu"/>
    <w:rsid w:val="00F35C24"/>
  </w:style>
  <w:style w:type="character" w:styleId="Nierozpoznanawzmianka">
    <w:name w:val="Unresolved Mention"/>
    <w:basedOn w:val="Domylnaczcionkaakapitu"/>
    <w:uiPriority w:val="99"/>
    <w:semiHidden/>
    <w:unhideWhenUsed/>
    <w:rsid w:val="003B30A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dziadz.u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rudziadz.l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EmiliaHP</dc:creator>
  <cp:keywords/>
  <dc:description/>
  <cp:lastModifiedBy>EmiliaHP</cp:lastModifiedBy>
  <cp:revision>3</cp:revision>
  <cp:lastPrinted>2018-06-14T08:01:00Z</cp:lastPrinted>
  <dcterms:created xsi:type="dcterms:W3CDTF">2018-06-13T12:34:00Z</dcterms:created>
  <dcterms:modified xsi:type="dcterms:W3CDTF">2018-06-14T08:05:00Z</dcterms:modified>
</cp:coreProperties>
</file>